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AF14" w14:textId="77777777" w:rsidR="007D63A0" w:rsidRDefault="007D63A0" w:rsidP="007D6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  <w:r>
        <w:rPr>
          <w:rStyle w:val="normaltextrun"/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A6DA95" wp14:editId="611C29CB">
            <wp:simplePos x="0" y="0"/>
            <wp:positionH relativeFrom="margin">
              <wp:align>left</wp:align>
            </wp:positionH>
            <wp:positionV relativeFrom="paragraph">
              <wp:posOffset>-414670</wp:posOffset>
            </wp:positionV>
            <wp:extent cx="2221789" cy="105251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89" cy="1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386C8" w14:textId="77777777" w:rsidR="007D63A0" w:rsidRDefault="007D63A0" w:rsidP="007D6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4CE66B84" w14:textId="77777777" w:rsidR="007D63A0" w:rsidRDefault="007D63A0" w:rsidP="007D63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36"/>
          <w:szCs w:val="36"/>
        </w:rPr>
      </w:pPr>
    </w:p>
    <w:p w14:paraId="3EB77E05" w14:textId="77777777" w:rsidR="007D63A0" w:rsidRDefault="007D63A0" w:rsidP="007D63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36"/>
          <w:szCs w:val="36"/>
        </w:rPr>
        <w:t>Materials Speak</w:t>
      </w:r>
      <w:r>
        <w:rPr>
          <w:rStyle w:val="eop"/>
          <w:rFonts w:ascii="Arial" w:hAnsi="Arial" w:cs="Arial"/>
          <w:sz w:val="36"/>
          <w:szCs w:val="36"/>
          <w:lang w:val="en-US"/>
        </w:rPr>
        <w:t> </w:t>
      </w:r>
    </w:p>
    <w:p w14:paraId="206A6235" w14:textId="77777777" w:rsidR="007D63A0" w:rsidRDefault="007D63A0" w:rsidP="007D63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8"/>
          <w:szCs w:val="28"/>
        </w:rPr>
        <w:t>Reading List </w:t>
      </w:r>
      <w:r>
        <w:rPr>
          <w:rStyle w:val="eop"/>
          <w:rFonts w:ascii="Neutral Bp" w:hAnsi="Neutral Bp" w:cs="Segoe UI"/>
          <w:sz w:val="28"/>
          <w:szCs w:val="28"/>
        </w:rPr>
        <w:t> </w:t>
      </w:r>
    </w:p>
    <w:p w14:paraId="2C463D4F" w14:textId="77777777" w:rsidR="007D63A0" w:rsidRDefault="007D63A0" w:rsidP="007D6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Neutral Bp" w:hAnsi="Neutral Bp" w:cs="Segoe UI"/>
          <w:sz w:val="22"/>
          <w:szCs w:val="22"/>
        </w:rPr>
        <w:t> </w:t>
      </w:r>
    </w:p>
    <w:p w14:paraId="1DAAC011" w14:textId="77777777" w:rsidR="007D63A0" w:rsidRDefault="007D63A0" w:rsidP="007D63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Neutral Bp" w:hAnsi="Neutral Bp" w:cs="Segoe UI"/>
          <w:sz w:val="22"/>
          <w:szCs w:val="22"/>
        </w:rPr>
        <w:t xml:space="preserve">The following reading list was created in association with </w:t>
      </w:r>
      <w:r>
        <w:rPr>
          <w:rStyle w:val="normaltextrun"/>
          <w:rFonts w:ascii="Neutral Bp" w:hAnsi="Neutral Bp" w:cs="Segoe UI"/>
          <w:i/>
          <w:iCs/>
          <w:sz w:val="22"/>
          <w:szCs w:val="22"/>
        </w:rPr>
        <w:t>Materials Speak: an exhibition of works by Dharma Taylor</w:t>
      </w:r>
      <w:r>
        <w:rPr>
          <w:rStyle w:val="normaltextrun"/>
          <w:rFonts w:ascii="Neutral Bp" w:hAnsi="Neutral Bp" w:cs="Segoe UI"/>
          <w:sz w:val="22"/>
          <w:szCs w:val="22"/>
        </w:rPr>
        <w:t xml:space="preserve"> held at Stuart Hall Library, 25 January - 26 April 2024. The selection of resources from the library collections explore themes of personal memory and narrative building through objects, with a particular focus on textiles.</w:t>
      </w:r>
      <w:r>
        <w:rPr>
          <w:rStyle w:val="eop"/>
          <w:rFonts w:ascii="Neutral Bp" w:hAnsi="Neutral Bp" w:cs="Segoe UI"/>
          <w:sz w:val="22"/>
          <w:szCs w:val="22"/>
        </w:rPr>
        <w:t> </w:t>
      </w:r>
    </w:p>
    <w:p w14:paraId="3A9700C7" w14:textId="77777777" w:rsidR="007D63A0" w:rsidRDefault="007D63A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4"/>
        <w:gridCol w:w="1392"/>
      </w:tblGrid>
      <w:tr w:rsidR="004955AC" w14:paraId="0A43D594" w14:textId="77777777" w:rsidTr="007D63A0">
        <w:tc>
          <w:tcPr>
            <w:tcW w:w="7624" w:type="dxa"/>
          </w:tcPr>
          <w:p w14:paraId="4E059966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ITEM 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</w:t>
            </w:r>
          </w:p>
          <w:p w14:paraId="47DAC65B" w14:textId="77777777" w:rsidR="004955AC" w:rsidRDefault="004955AC"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   </w:t>
            </w:r>
          </w:p>
        </w:tc>
        <w:tc>
          <w:tcPr>
            <w:tcW w:w="1392" w:type="dxa"/>
          </w:tcPr>
          <w:p w14:paraId="2EF864E8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t>SHELF LOCATION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73F24C59" w14:textId="77777777" w:rsidTr="007D63A0">
        <w:tc>
          <w:tcPr>
            <w:tcW w:w="7624" w:type="dxa"/>
          </w:tcPr>
          <w:p w14:paraId="67653234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Diaspora Memory Place  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edited by Salah M. Hassan, Cheryl Finley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043F1DF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Munich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New York : Prestel : Prince Claus Fund Library, 2008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9A2D0F4" w14:textId="77777777" w:rsidR="004955AC" w:rsidRDefault="004955AC"/>
        </w:tc>
        <w:tc>
          <w:tcPr>
            <w:tcW w:w="1392" w:type="dxa"/>
          </w:tcPr>
          <w:p w14:paraId="3636EB6C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73 DIA</w:t>
            </w:r>
          </w:p>
        </w:tc>
      </w:tr>
      <w:tr w:rsidR="004955AC" w14:paraId="25574EF4" w14:textId="77777777" w:rsidTr="007D63A0">
        <w:tc>
          <w:tcPr>
            <w:tcW w:w="7624" w:type="dxa"/>
          </w:tcPr>
          <w:p w14:paraId="3167E26D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Art in the Caribbean: an introduction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Anne Walmsley, Stanley </w:t>
            </w: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Greaves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in collaboration with Christopher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Cozier</w:t>
            </w:r>
            <w:proofErr w:type="spellEnd"/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9663F3E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New Beacon Books, 2010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29530F2" w14:textId="77777777" w:rsidR="004955AC" w:rsidRDefault="004955AC"/>
        </w:tc>
        <w:tc>
          <w:tcPr>
            <w:tcW w:w="1392" w:type="dxa"/>
          </w:tcPr>
          <w:p w14:paraId="1083A4D6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729 ART</w:t>
            </w:r>
          </w:p>
        </w:tc>
      </w:tr>
      <w:tr w:rsidR="004955AC" w14:paraId="3214DFAB" w14:textId="77777777" w:rsidTr="007D63A0">
        <w:tc>
          <w:tcPr>
            <w:tcW w:w="7624" w:type="dxa"/>
          </w:tcPr>
          <w:p w14:paraId="217CBCBC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Heart of the Race: Black women's lives in Britain</w:t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Beverley Bryan, Stella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Dadzie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and Suzanne </w:t>
            </w:r>
            <w:proofErr w:type="spellStart"/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Scafe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foreword by Lola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Okolosie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.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96146D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Verso, 2018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3E6CDEA" w14:textId="77777777" w:rsidR="004955AC" w:rsidRDefault="004955AC"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14:paraId="38766BDD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BRY</w:t>
            </w:r>
          </w:p>
        </w:tc>
      </w:tr>
      <w:tr w:rsidR="004955AC" w14:paraId="1DEC68F7" w14:textId="77777777" w:rsidTr="007D63A0">
        <w:tc>
          <w:tcPr>
            <w:tcW w:w="7624" w:type="dxa"/>
          </w:tcPr>
          <w:p w14:paraId="65D5698D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The Essential Art of African Textiles: design without end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Alisa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LaGamma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and Christine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Giuntini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.</w:t>
            </w:r>
            <w:r>
              <w:rPr>
                <w:rStyle w:val="eop"/>
                <w:rFonts w:ascii="Neutral Bp" w:hAnsi="Neutral Bp" w:cs="Segoe UI"/>
                <w:sz w:val="22"/>
                <w:szCs w:val="22"/>
                <w:lang w:val="en-US"/>
              </w:rPr>
              <w:t> </w:t>
            </w:r>
          </w:p>
          <w:p w14:paraId="473F3C89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New </w:t>
            </w: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York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Metropolitan Museum of Art ; [2008]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0022657" w14:textId="77777777" w:rsidR="004955AC" w:rsidRDefault="004955AC"/>
        </w:tc>
        <w:tc>
          <w:tcPr>
            <w:tcW w:w="1392" w:type="dxa"/>
          </w:tcPr>
          <w:p w14:paraId="4D85B7E3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6 ESS</w:t>
            </w:r>
          </w:p>
        </w:tc>
      </w:tr>
      <w:tr w:rsidR="004955AC" w14:paraId="3F409529" w14:textId="77777777" w:rsidTr="007D63A0">
        <w:tc>
          <w:tcPr>
            <w:tcW w:w="7624" w:type="dxa"/>
          </w:tcPr>
          <w:p w14:paraId="11839BF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Sound by Artists  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edited by Dan Lander and Micah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Lexier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.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103B445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Ontario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Charivari Press, 2013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6276481" w14:textId="77777777" w:rsidR="004955AC" w:rsidRDefault="004955AC"/>
        </w:tc>
        <w:tc>
          <w:tcPr>
            <w:tcW w:w="1392" w:type="dxa"/>
          </w:tcPr>
          <w:p w14:paraId="30476D80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SOU</w:t>
            </w:r>
          </w:p>
        </w:tc>
      </w:tr>
      <w:tr w:rsidR="004955AC" w14:paraId="067B0997" w14:textId="77777777" w:rsidTr="007D63A0">
        <w:tc>
          <w:tcPr>
            <w:tcW w:w="7624" w:type="dxa"/>
          </w:tcPr>
          <w:p w14:paraId="2BA70F4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Fashion Theory: a reader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edited by Malcolm Barnard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3024D5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Routledge, 2007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A5D088C" w14:textId="77777777" w:rsidR="004955AC" w:rsidRDefault="004955AC"/>
        </w:tc>
        <w:tc>
          <w:tcPr>
            <w:tcW w:w="1392" w:type="dxa"/>
          </w:tcPr>
          <w:p w14:paraId="6E1DC0D1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FAS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3B210597" w14:textId="77777777" w:rsidTr="007D63A0">
        <w:tc>
          <w:tcPr>
            <w:tcW w:w="7624" w:type="dxa"/>
          </w:tcPr>
          <w:p w14:paraId="392B9C7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 Selective Guide to the V&amp;A’s South Asian Collection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Avani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Tanya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co-edited by Rose Jejune.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591EDE1E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Delfina Foundation, 2018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03C1106" w14:textId="77777777" w:rsidR="004955AC" w:rsidRDefault="004955AC"/>
        </w:tc>
        <w:tc>
          <w:tcPr>
            <w:tcW w:w="1392" w:type="dxa"/>
          </w:tcPr>
          <w:p w14:paraId="6B65CAC6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lastRenderedPageBreak/>
              <w:t>AS TAN</w:t>
            </w:r>
          </w:p>
        </w:tc>
      </w:tr>
      <w:tr w:rsidR="004955AC" w14:paraId="678A0E84" w14:textId="77777777" w:rsidTr="007D63A0">
        <w:tc>
          <w:tcPr>
            <w:tcW w:w="7624" w:type="dxa"/>
          </w:tcPr>
          <w:p w14:paraId="7CE04ED7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The West Indian Front Room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Michael McMillian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43D77E7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Manchester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artBlacklive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Publications, 2003</w:t>
            </w:r>
          </w:p>
          <w:p w14:paraId="052DC50B" w14:textId="77777777" w:rsidR="004955AC" w:rsidRDefault="004955AC"/>
        </w:tc>
        <w:tc>
          <w:tcPr>
            <w:tcW w:w="1392" w:type="dxa"/>
          </w:tcPr>
          <w:p w14:paraId="47ECEE98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410.176 MCM</w:t>
            </w:r>
          </w:p>
        </w:tc>
      </w:tr>
      <w:tr w:rsidR="004955AC" w14:paraId="5ED0465F" w14:textId="77777777" w:rsidTr="007D63A0">
        <w:tc>
          <w:tcPr>
            <w:tcW w:w="7624" w:type="dxa"/>
          </w:tcPr>
          <w:p w14:paraId="365BBADD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At Home with </w:t>
            </w: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Vanley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Burke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curated and edited by Jonathan Watkins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81C931D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Birmingham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Ikon Gallery, 2015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B44AFC6" w14:textId="77777777" w:rsidR="004955AC" w:rsidRDefault="004955AC">
            <w:r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     </w:t>
            </w:r>
          </w:p>
        </w:tc>
        <w:tc>
          <w:tcPr>
            <w:tcW w:w="1392" w:type="dxa"/>
          </w:tcPr>
          <w:p w14:paraId="15184308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AS BUR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0A0D6745" w14:textId="77777777" w:rsidTr="007D63A0">
        <w:tc>
          <w:tcPr>
            <w:tcW w:w="7624" w:type="dxa"/>
          </w:tcPr>
          <w:p w14:paraId="77289AC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Masculinities: liberation through photography 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edited by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Alona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Pardo.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BC5BBB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Prestel [in association with Barbican Art Gallery], [2020]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BBE96EC" w14:textId="77777777" w:rsidR="004955AC" w:rsidRDefault="004955AC"/>
        </w:tc>
        <w:tc>
          <w:tcPr>
            <w:tcW w:w="1392" w:type="dxa"/>
          </w:tcPr>
          <w:p w14:paraId="79B0ADED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410.11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1 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BAR MAS</w:t>
            </w:r>
            <w:r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10B6B23C" w14:textId="77777777" w:rsidTr="007D63A0">
        <w:tc>
          <w:tcPr>
            <w:tcW w:w="7624" w:type="dxa"/>
          </w:tcPr>
          <w:p w14:paraId="3F3F737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Colour After Klein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edited and introduced by Jane Alison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03CAAC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Black Dog, 2005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270E113" w14:textId="77777777" w:rsidR="004955AC" w:rsidRDefault="004955AC"/>
        </w:tc>
        <w:tc>
          <w:tcPr>
            <w:tcW w:w="1392" w:type="dxa"/>
          </w:tcPr>
          <w:p w14:paraId="2F7759A4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410.111 BAR COL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46C61259" w14:textId="77777777" w:rsidTr="007D63A0">
        <w:tc>
          <w:tcPr>
            <w:tcW w:w="7624" w:type="dxa"/>
          </w:tcPr>
          <w:p w14:paraId="4BE0707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Ghosting: the role of the archive within contemporary artists' film and video </w:t>
            </w:r>
            <w:r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edited by Jane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Connarty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and Josephine Lanyon.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C47D98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Bristol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Picture This Moving Image, 2006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B6FF3E4" w14:textId="77777777" w:rsidR="004955AC" w:rsidRDefault="004955AC"/>
        </w:tc>
        <w:tc>
          <w:tcPr>
            <w:tcW w:w="1392" w:type="dxa"/>
          </w:tcPr>
          <w:p w14:paraId="40EC5D5A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410.192 GHO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53BFC34D" w14:textId="77777777" w:rsidTr="007D63A0">
        <w:tc>
          <w:tcPr>
            <w:tcW w:w="7624" w:type="dxa"/>
          </w:tcPr>
          <w:p w14:paraId="37BAB334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Pricegore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&amp; Yinka </w:t>
            </w:r>
            <w:proofErr w:type="spellStart"/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Ilori</w:t>
            </w:r>
            <w:proofErr w:type="spell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Dulwich Pavilion</w:t>
            </w:r>
            <w:r>
              <w:rPr>
                <w:rStyle w:val="normaltextrun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="Neutral Bp" w:hAnsi="Neutral Bp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edited by Dingle Price, Alex Gore, Yinka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Ilori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.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079A7B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Zürich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Park Books, 2021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2622BD97" w14:textId="77777777" w:rsidR="004955AC" w:rsidRDefault="004955AC"/>
        </w:tc>
        <w:tc>
          <w:tcPr>
            <w:tcW w:w="1392" w:type="dxa"/>
          </w:tcPr>
          <w:p w14:paraId="1DD01B9B" w14:textId="77777777" w:rsidR="004955AC" w:rsidRDefault="004955AC" w:rsidP="004955AC">
            <w:pPr>
              <w:jc w:val="both"/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410.111 PRI</w:t>
            </w:r>
          </w:p>
        </w:tc>
      </w:tr>
      <w:tr w:rsidR="004955AC" w14:paraId="28E013F3" w14:textId="77777777" w:rsidTr="007D63A0">
        <w:tc>
          <w:tcPr>
            <w:tcW w:w="7624" w:type="dxa"/>
          </w:tcPr>
          <w:p w14:paraId="7EB4517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The black </w:t>
            </w:r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Atlantic :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modernity and double consciousness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by Paul Gilroy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6A5282D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Verso, 1993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903352A" w14:textId="77777777" w:rsidR="007D63A0" w:rsidRPr="004955AC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2" w:type="dxa"/>
          </w:tcPr>
          <w:p w14:paraId="3B1B7EE6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  <w:t>ESS GIL</w:t>
            </w:r>
          </w:p>
        </w:tc>
      </w:tr>
      <w:tr w:rsidR="004955AC" w14:paraId="4F4B838E" w14:textId="77777777" w:rsidTr="007D63A0">
        <w:tc>
          <w:tcPr>
            <w:tcW w:w="7624" w:type="dxa"/>
          </w:tcPr>
          <w:p w14:paraId="376A155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Isamu Noguchi   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Editors: Fabienne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Eggelhofer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, Rita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Kersting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, Florene </w:t>
            </w:r>
            <w:proofErr w:type="spellStart"/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Ostende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translation: Norma Kessler, Rebecca van Dyck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BC07533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Munich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Prestel, 2021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215D2F3F" w14:textId="77777777" w:rsidR="007D63A0" w:rsidRPr="004955AC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2" w:type="dxa"/>
          </w:tcPr>
          <w:p w14:paraId="0EEA5856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AS NOG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58A9444A" w14:textId="77777777" w:rsidTr="007D63A0">
        <w:tc>
          <w:tcPr>
            <w:tcW w:w="7624" w:type="dxa"/>
          </w:tcPr>
          <w:p w14:paraId="1F02ADC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The birth of </w:t>
            </w:r>
            <w:proofErr w:type="gramStart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>cool :</w:t>
            </w:r>
            <w:proofErr w:type="gramEnd"/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style narratives of the African diaspora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Carol Tulloch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4D1D1A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Bloomsbury Academic, 2016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06416F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5AD280EF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 TUL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4955AC" w14:paraId="7DBD1847" w14:textId="77777777" w:rsidTr="007D63A0">
        <w:tc>
          <w:tcPr>
            <w:tcW w:w="7624" w:type="dxa"/>
          </w:tcPr>
          <w:p w14:paraId="70ADA133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Contemporary art and memory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by Joan Gibbons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500E04F5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 w:cs="Segoe UI"/>
                <w:sz w:val="22"/>
                <w:szCs w:val="22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London ;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New York : I.B. Tauris, 2007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4E10657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07BD218F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ESS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  <w:t>GIB </w:t>
            </w:r>
            <w:r>
              <w:rPr>
                <w:rStyle w:val="eop"/>
                <w:rFonts w:ascii="Neutral Bp" w:hAnsi="Neutral Bp"/>
                <w:color w:val="000000"/>
                <w:shd w:val="clear" w:color="auto" w:fill="FFFFFF"/>
              </w:rPr>
              <w:t> </w:t>
            </w:r>
          </w:p>
        </w:tc>
      </w:tr>
      <w:tr w:rsidR="007D63A0" w14:paraId="0CCA438E" w14:textId="77777777" w:rsidTr="007D63A0">
        <w:tc>
          <w:tcPr>
            <w:tcW w:w="7624" w:type="dxa"/>
          </w:tcPr>
          <w:p w14:paraId="5A5957DF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308CFE6C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2C094B1B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7B93046D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521DBD96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lastRenderedPageBreak/>
              <w:t>JOURNALS</w:t>
            </w:r>
            <w:r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9FF0439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392" w:type="dxa"/>
          </w:tcPr>
          <w:p w14:paraId="2751EBA8" w14:textId="77777777" w:rsidR="007D63A0" w:rsidRDefault="007D63A0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shd w:val="clear" w:color="auto" w:fill="FFFFFF"/>
              </w:rPr>
            </w:pPr>
          </w:p>
        </w:tc>
      </w:tr>
      <w:tr w:rsidR="004955AC" w14:paraId="2D2A554E" w14:textId="77777777" w:rsidTr="007D63A0">
        <w:tc>
          <w:tcPr>
            <w:tcW w:w="7624" w:type="dxa"/>
          </w:tcPr>
          <w:p w14:paraId="468E68E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Textile :</w:t>
            </w:r>
            <w:proofErr w:type="gramEnd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  the journal of cloth &amp; culture                            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05BBA0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Letchworth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Berg Publishers, 2003-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9FCF417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382CE3C2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7DE4837C" w14:textId="77777777" w:rsidTr="007D63A0">
        <w:tc>
          <w:tcPr>
            <w:tcW w:w="7624" w:type="dxa"/>
          </w:tcPr>
          <w:p w14:paraId="4C176448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Fashion </w:t>
            </w:r>
            <w:proofErr w:type="gramStart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Theory :</w:t>
            </w:r>
            <w:proofErr w:type="gramEnd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 The Journal of Dress, Body and Culture</w:t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       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86EFAE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Oxford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Berg, 1997-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49CDE45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6107A8D3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5C026241" w14:textId="77777777" w:rsidTr="007D63A0">
        <w:tc>
          <w:tcPr>
            <w:tcW w:w="7624" w:type="dxa"/>
          </w:tcPr>
          <w:p w14:paraId="42952E46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ARTICLES</w:t>
            </w:r>
            <w:r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01D0194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3D275EA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0629B4F4" w14:textId="77777777" w:rsidTr="007D63A0">
        <w:tc>
          <w:tcPr>
            <w:tcW w:w="7624" w:type="dxa"/>
          </w:tcPr>
          <w:p w14:paraId="6280460E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Objects of desire by Mignon Nixon                                    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E0C7D3F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Women's Art Magazine (1994), volume 60, pp.22-23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02DC4E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6E6FAA1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3C924409" w14:textId="77777777" w:rsidTr="007D63A0">
        <w:tc>
          <w:tcPr>
            <w:tcW w:w="7624" w:type="dxa"/>
          </w:tcPr>
          <w:p w14:paraId="090FAC8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Style, fashion, </w:t>
            </w:r>
            <w:proofErr w:type="gramStart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dress :</w:t>
            </w:r>
            <w:proofErr w:type="gramEnd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 From Black to Post-Black by Carol Tulloch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95AF0F1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Fashion </w:t>
            </w:r>
            <w:proofErr w:type="gram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Theory :</w:t>
            </w:r>
            <w:proofErr w:type="gram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The Journal of Dress, Body and Culture (2010) vol 14, no 3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0DA19F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7A237025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1280ECF0" w14:textId="77777777" w:rsidTr="007D63A0">
        <w:tc>
          <w:tcPr>
            <w:tcW w:w="7624" w:type="dxa"/>
          </w:tcPr>
          <w:p w14:paraId="5248EC34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ONLINE RESOURCES</w:t>
            </w:r>
            <w:r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29A660C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0849CE6D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1BC34217" w14:textId="77777777" w:rsidTr="007D63A0">
        <w:tc>
          <w:tcPr>
            <w:tcW w:w="7624" w:type="dxa"/>
          </w:tcPr>
          <w:p w14:paraId="770E75A5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Tangled </w:t>
            </w:r>
            <w:proofErr w:type="gramStart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Yarns :</w:t>
            </w:r>
            <w:proofErr w:type="gramEnd"/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 xml:space="preserve"> exploring the politics of the textile supply chain through time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0C43F9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Alke</w:t>
            </w:r>
            <w:proofErr w:type="spellEnd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 Schmidt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3C764A3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Iniva website, 26 July 2016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36C7538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6" w:tgtFrame="_blank" w:history="1">
              <w:r>
                <w:rPr>
                  <w:rStyle w:val="normaltextrun"/>
                  <w:rFonts w:ascii="Neutral Bp" w:hAnsi="Neutral Bp" w:cs="Segoe UI"/>
                  <w:color w:val="0000FF"/>
                  <w:sz w:val="22"/>
                  <w:szCs w:val="22"/>
                  <w:u w:val="single"/>
                </w:rPr>
                <w:t>https://iniva.org/programme/events/tangled-yarns-exploring-the-politics-of-the-textile-supply-chain-through-time/</w:t>
              </w:r>
            </w:hyperlink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2D9A690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32D7CC3E" w14:textId="77777777" w:rsidR="004955AC" w:rsidRDefault="004955AC" w:rsidP="004955AC">
            <w:pPr>
              <w:jc w:val="both"/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33B9B144" w14:textId="77777777" w:rsidTr="007D63A0">
        <w:tc>
          <w:tcPr>
            <w:tcW w:w="7624" w:type="dxa"/>
          </w:tcPr>
          <w:p w14:paraId="2CCB1E7C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Social Fabric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075D426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Exhibition held at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iniva</w:t>
            </w:r>
            <w:proofErr w:type="spellEnd"/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FC85A15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19 Jan-10 Mar 2012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64349F1C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rFonts w:ascii="Neutral Bp" w:hAnsi="Neutral Bp" w:cs="Segoe UI"/>
                  <w:color w:val="0000FF"/>
                  <w:sz w:val="22"/>
                  <w:szCs w:val="22"/>
                  <w:u w:val="single"/>
                </w:rPr>
                <w:t>https://iniva.org/programme/projects/social-fabric/</w:t>
              </w:r>
            </w:hyperlink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51C8D9F3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215E24E2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0951DC13" w14:textId="77777777" w:rsidTr="007D63A0">
        <w:tc>
          <w:tcPr>
            <w:tcW w:w="7624" w:type="dxa"/>
          </w:tcPr>
          <w:p w14:paraId="75D25C4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Toast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222A5906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 xml:space="preserve">by Maria </w:t>
            </w:r>
            <w:proofErr w:type="spellStart"/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Amidu</w:t>
            </w:r>
            <w:proofErr w:type="spellEnd"/>
            <w:r>
              <w:rPr>
                <w:rStyle w:val="eop"/>
                <w:rFonts w:ascii="Neutral Bp" w:hAnsi="Neutral Bp" w:cs="Segoe UI"/>
                <w:sz w:val="22"/>
                <w:szCs w:val="22"/>
                <w:lang w:val="en-US"/>
              </w:rPr>
              <w:t> </w:t>
            </w:r>
          </w:p>
          <w:p w14:paraId="4DA5F732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ascii="Neutral Bp" w:hAnsi="Neutral Bp" w:cs="Segoe UI"/>
                  <w:color w:val="0000FF"/>
                  <w:sz w:val="22"/>
                  <w:szCs w:val="22"/>
                  <w:u w:val="single"/>
                </w:rPr>
                <w:t>https://www.mariaamidu.co.uk/journal/toast?rq=toast</w:t>
              </w:r>
            </w:hyperlink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730925F5" w14:textId="77777777" w:rsidR="004955AC" w:rsidRPr="007D63A0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</w:tc>
        <w:tc>
          <w:tcPr>
            <w:tcW w:w="1392" w:type="dxa"/>
          </w:tcPr>
          <w:p w14:paraId="41021E51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1CCE71CB" w14:textId="77777777" w:rsidTr="007D63A0">
        <w:tc>
          <w:tcPr>
            <w:tcW w:w="7624" w:type="dxa"/>
          </w:tcPr>
          <w:p w14:paraId="247485CB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OTHER RESOURCES</w:t>
            </w:r>
            <w:r>
              <w:rPr>
                <w:rStyle w:val="eop"/>
                <w:rFonts w:ascii="Neutral Bp" w:hAnsi="Neutral B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53D7BC3" w14:textId="77777777" w:rsidR="007D63A0" w:rsidRDefault="007D63A0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2" w:type="dxa"/>
          </w:tcPr>
          <w:p w14:paraId="42C1B876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4289FF3D" w14:textId="77777777" w:rsidTr="007D63A0">
        <w:tc>
          <w:tcPr>
            <w:tcW w:w="7624" w:type="dxa"/>
          </w:tcPr>
          <w:p w14:paraId="36F033F1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A Bend in the River</w:t>
            </w: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38056B0F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V.S. Naipaul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2E8F55E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utral Bp" w:hAnsi="Neutral Bp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392" w:type="dxa"/>
          </w:tcPr>
          <w:p w14:paraId="7E19E598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55AC" w14:paraId="5889B836" w14:textId="77777777" w:rsidTr="007D63A0">
        <w:tc>
          <w:tcPr>
            <w:tcW w:w="7624" w:type="dxa"/>
          </w:tcPr>
          <w:p w14:paraId="4311AD4A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b/>
                <w:bCs/>
                <w:sz w:val="22"/>
                <w:szCs w:val="22"/>
              </w:rPr>
              <w:t>Rubies and rebels by Juliet Steyn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1831B977" w14:textId="77777777" w:rsidR="004955AC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Third Text (1996) 10(37), pp. 98–99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  <w:p w14:paraId="46A4CBF1" w14:textId="77777777" w:rsidR="004955AC" w:rsidRPr="007D63A0" w:rsidRDefault="004955AC" w:rsidP="004955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>
                <w:rPr>
                  <w:rStyle w:val="normaltextrun"/>
                  <w:rFonts w:ascii="Neutral Bp" w:hAnsi="Neutral Bp" w:cs="Segoe UI"/>
                  <w:color w:val="0000FF"/>
                  <w:sz w:val="22"/>
                  <w:szCs w:val="22"/>
                  <w:u w:val="single"/>
                </w:rPr>
                <w:t>https://doi.org/10.1080/09528829608576647</w:t>
              </w:r>
            </w:hyperlink>
            <w:r>
              <w:rPr>
                <w:rStyle w:val="normaltextrun"/>
                <w:rFonts w:ascii="Neutral Bp" w:hAnsi="Neutral Bp" w:cs="Segoe UI"/>
                <w:sz w:val="22"/>
                <w:szCs w:val="22"/>
              </w:rPr>
              <w:t> </w:t>
            </w:r>
            <w:r>
              <w:rPr>
                <w:rStyle w:val="eop"/>
                <w:rFonts w:ascii="Neutral Bp" w:hAnsi="Neutral Bp" w:cs="Segoe UI"/>
                <w:sz w:val="22"/>
                <w:szCs w:val="22"/>
              </w:rPr>
              <w:t> </w:t>
            </w:r>
          </w:p>
        </w:tc>
        <w:tc>
          <w:tcPr>
            <w:tcW w:w="1392" w:type="dxa"/>
          </w:tcPr>
          <w:p w14:paraId="3B30C1DB" w14:textId="77777777" w:rsidR="004955AC" w:rsidRDefault="004955AC">
            <w:pPr>
              <w:rPr>
                <w:rStyle w:val="normaltextrun"/>
                <w:rFonts w:ascii="Neutral Bp" w:hAnsi="Neutral Bp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66CDEA9" w14:textId="77777777" w:rsidR="004955AC" w:rsidRDefault="004955AC" w:rsidP="007D63A0"/>
    <w:sectPr w:rsidR="004955AC" w:rsidSect="00495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l Bp">
    <w:panose1 w:val="02000000000000000000"/>
    <w:charset w:val="00"/>
    <w:family w:val="modern"/>
    <w:notTrueType/>
    <w:pitch w:val="variable"/>
    <w:sig w:usb0="A00000A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AC"/>
    <w:rsid w:val="004955AC"/>
    <w:rsid w:val="007D63A0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1687"/>
  <w15:chartTrackingRefBased/>
  <w15:docId w15:val="{8E6FA7AF-B5E9-45CD-A443-D395B4E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955AC"/>
  </w:style>
  <w:style w:type="character" w:customStyle="1" w:styleId="eop">
    <w:name w:val="eop"/>
    <w:basedOn w:val="DefaultParagraphFont"/>
    <w:rsid w:val="004955AC"/>
  </w:style>
  <w:style w:type="table" w:styleId="TableGrid">
    <w:name w:val="Table Grid"/>
    <w:basedOn w:val="TableNormal"/>
    <w:uiPriority w:val="39"/>
    <w:rsid w:val="004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aamidu.co.uk/journal/toast?rq=to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va.org/programme/projects/social-fabr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iva.org/programme/events/tangled-yarns-exploring-the-politics-of-the-textile-supply-chain-through-tim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28829608576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4065-7583-411F-B463-410A277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Mui</dc:creator>
  <cp:keywords/>
  <dc:description/>
  <cp:lastModifiedBy>Charlotte Mui</cp:lastModifiedBy>
  <cp:revision>1</cp:revision>
  <cp:lastPrinted>2024-01-24T15:58:00Z</cp:lastPrinted>
  <dcterms:created xsi:type="dcterms:W3CDTF">2024-01-24T15:43:00Z</dcterms:created>
  <dcterms:modified xsi:type="dcterms:W3CDTF">2024-01-24T16:00:00Z</dcterms:modified>
</cp:coreProperties>
</file>