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33B" w:rsidR="00A153C8" w:rsidP="00BD159C" w:rsidRDefault="008054D7" w14:paraId="4356A06F" w14:textId="4EDF7E0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8633B">
        <w:rPr>
          <w:rFonts w:ascii="Arial" w:hAnsi="Arial" w:cs="Arial"/>
          <w:b/>
          <w:bCs/>
          <w:sz w:val="28"/>
          <w:szCs w:val="28"/>
        </w:rPr>
        <w:t xml:space="preserve">Veil </w:t>
      </w:r>
      <w:r w:rsidRPr="0008633B" w:rsidR="48BC2452">
        <w:rPr>
          <w:rFonts w:ascii="Arial" w:hAnsi="Arial" w:cs="Arial"/>
          <w:b/>
          <w:bCs/>
          <w:sz w:val="28"/>
          <w:szCs w:val="28"/>
        </w:rPr>
        <w:t xml:space="preserve">Research </w:t>
      </w:r>
      <w:r w:rsidRPr="0008633B">
        <w:rPr>
          <w:rFonts w:ascii="Arial" w:hAnsi="Arial" w:cs="Arial"/>
          <w:b/>
          <w:bCs/>
          <w:sz w:val="28"/>
          <w:szCs w:val="28"/>
        </w:rPr>
        <w:t>Bibliography</w:t>
      </w:r>
    </w:p>
    <w:p w:rsidRPr="0008633B" w:rsidR="00E615A8" w:rsidP="00BD159C" w:rsidRDefault="00E615A8" w14:paraId="6EF30206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08633B" w:rsidR="001A6B0D" w:rsidP="00BD159C" w:rsidRDefault="6D67E051" w14:paraId="3EA4EDD8" w14:textId="378F278F">
      <w:pPr>
        <w:spacing w:after="0"/>
        <w:rPr>
          <w:rFonts w:ascii="Arial" w:hAnsi="Arial" w:cs="Arial"/>
          <w:sz w:val="24"/>
          <w:szCs w:val="24"/>
        </w:rPr>
      </w:pPr>
      <w:r w:rsidRPr="01F22E82" w:rsidR="6D67E051">
        <w:rPr>
          <w:rFonts w:ascii="Arial" w:hAnsi="Arial" w:cs="Arial"/>
          <w:sz w:val="24"/>
          <w:szCs w:val="24"/>
        </w:rPr>
        <w:t>The following bibliography is a list of resources</w:t>
      </w:r>
      <w:r w:rsidRPr="01F22E82" w:rsidR="001A6B0D">
        <w:rPr>
          <w:rFonts w:ascii="Arial" w:hAnsi="Arial" w:cs="Arial"/>
          <w:sz w:val="24"/>
          <w:szCs w:val="24"/>
        </w:rPr>
        <w:t xml:space="preserve"> </w:t>
      </w:r>
      <w:r w:rsidRPr="01F22E82" w:rsidR="0071479C">
        <w:rPr>
          <w:rFonts w:ascii="Arial" w:hAnsi="Arial" w:cs="Arial"/>
          <w:sz w:val="24"/>
          <w:szCs w:val="24"/>
        </w:rPr>
        <w:t xml:space="preserve">held in the Veil Archive </w:t>
      </w:r>
      <w:r w:rsidRPr="01F22E82" w:rsidR="001A6B0D">
        <w:rPr>
          <w:rFonts w:ascii="Arial" w:hAnsi="Arial" w:cs="Arial"/>
          <w:sz w:val="24"/>
          <w:szCs w:val="24"/>
        </w:rPr>
        <w:t>used in the research</w:t>
      </w:r>
      <w:r w:rsidRPr="01F22E82" w:rsidR="6D67E051">
        <w:rPr>
          <w:rFonts w:ascii="Arial" w:hAnsi="Arial" w:cs="Arial"/>
          <w:sz w:val="24"/>
          <w:szCs w:val="24"/>
        </w:rPr>
        <w:t xml:space="preserve"> towards the realisation of the </w:t>
      </w:r>
      <w:r w:rsidRPr="01F22E82" w:rsidR="3ABF5428">
        <w:rPr>
          <w:rFonts w:ascii="Arial" w:hAnsi="Arial" w:cs="Arial"/>
          <w:sz w:val="24"/>
          <w:szCs w:val="24"/>
        </w:rPr>
        <w:t xml:space="preserve">Veil Exhibition and </w:t>
      </w:r>
      <w:r w:rsidRPr="01F22E82" w:rsidR="364A1C3D">
        <w:rPr>
          <w:rFonts w:ascii="Arial" w:hAnsi="Arial" w:cs="Arial"/>
          <w:sz w:val="24"/>
          <w:szCs w:val="24"/>
        </w:rPr>
        <w:t>p</w:t>
      </w:r>
      <w:r w:rsidRPr="01F22E82" w:rsidR="3ABF5428">
        <w:rPr>
          <w:rFonts w:ascii="Arial" w:hAnsi="Arial" w:cs="Arial"/>
          <w:sz w:val="24"/>
          <w:szCs w:val="24"/>
        </w:rPr>
        <w:t xml:space="preserve">ublication </w:t>
      </w:r>
      <w:r w:rsidRPr="01F22E82" w:rsidR="7661DD09">
        <w:rPr>
          <w:rFonts w:ascii="Arial" w:hAnsi="Arial" w:cs="Arial"/>
          <w:sz w:val="24"/>
          <w:szCs w:val="24"/>
        </w:rPr>
        <w:t>‘</w:t>
      </w:r>
      <w:r w:rsidRPr="01F22E82" w:rsidR="3ABF5428">
        <w:rPr>
          <w:rFonts w:ascii="Arial" w:hAnsi="Arial" w:cs="Arial"/>
          <w:sz w:val="24"/>
          <w:szCs w:val="24"/>
        </w:rPr>
        <w:t>Veiling, Representation and Contemporary Art</w:t>
      </w:r>
      <w:r w:rsidRPr="01F22E82" w:rsidR="4E06639A">
        <w:rPr>
          <w:rFonts w:ascii="Arial" w:hAnsi="Arial" w:cs="Arial"/>
          <w:sz w:val="24"/>
          <w:szCs w:val="24"/>
        </w:rPr>
        <w:t>’</w:t>
      </w:r>
      <w:r w:rsidRPr="01F22E82" w:rsidR="3ABF5428">
        <w:rPr>
          <w:rFonts w:ascii="Arial" w:hAnsi="Arial" w:cs="Arial"/>
          <w:sz w:val="24"/>
          <w:szCs w:val="24"/>
        </w:rPr>
        <w:t>. This list was created by volunteer Yasmin Smith in November 2021.</w:t>
      </w:r>
    </w:p>
    <w:p w:rsidRPr="0008633B" w:rsidR="00BD159C" w:rsidP="00BD159C" w:rsidRDefault="00BD159C" w14:paraId="3438824E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5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655"/>
        <w:gridCol w:w="1395"/>
      </w:tblGrid>
      <w:tr w:rsidRPr="0008633B" w:rsidR="00B85458" w:rsidTr="00B85458" w14:paraId="04E3DC22" w14:textId="77777777">
        <w:trPr>
          <w:trHeight w:val="569"/>
        </w:trPr>
        <w:tc>
          <w:tcPr>
            <w:tcW w:w="8655" w:type="dxa"/>
          </w:tcPr>
          <w:p w:rsidRPr="0008633B" w:rsidR="00B85458" w:rsidP="00D15973" w:rsidRDefault="00B85458" w14:paraId="71A824FF" w14:textId="5F961B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:rsidRPr="0008633B" w:rsidR="00B85458" w:rsidP="00B85458" w:rsidRDefault="00B85458" w14:paraId="2C383F5F" w14:textId="1CA061BC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08633B" w:rsidR="00323BA1" w:rsidTr="00B85458" w14:paraId="405B3B48" w14:textId="77777777">
        <w:trPr>
          <w:trHeight w:val="586"/>
        </w:trPr>
        <w:tc>
          <w:tcPr>
            <w:tcW w:w="8655" w:type="dxa"/>
            <w:vAlign w:val="center"/>
          </w:tcPr>
          <w:p w:rsidR="0008633B" w:rsidP="0008633B" w:rsidRDefault="0008633B" w14:paraId="2AE3FFD8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“General Bibliography” edited by Lloyd Fran</w:t>
            </w:r>
            <w:r w:rsidRPr="0008633B">
              <w:rPr>
                <w:rFonts w:ascii="Arial" w:hAnsi="Arial" w:cs="Arial"/>
                <w:color w:val="000000"/>
              </w:rPr>
              <w:t xml:space="preserve">. 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Contemporary Arab Women’s Art: Dialogues of the Present</w:t>
            </w:r>
            <w:r w:rsidRPr="0008633B">
              <w:rPr>
                <w:rFonts w:ascii="Arial" w:hAnsi="Arial" w:cs="Arial"/>
                <w:color w:val="000000"/>
              </w:rPr>
              <w:t xml:space="preserve"> (London: WAL, 1999) pp.247-249.</w:t>
            </w:r>
          </w:p>
          <w:p w:rsidRPr="0008633B" w:rsidR="00B85458" w:rsidP="0008633B" w:rsidRDefault="00B85458" w14:paraId="3480B5CE" w14:textId="6EC587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48CB752E" w14:textId="5FD69941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53 DIA</w:t>
            </w:r>
          </w:p>
        </w:tc>
      </w:tr>
      <w:tr w:rsidRPr="0008633B" w:rsidR="00323BA1" w:rsidTr="00B85458" w14:paraId="22D4C5CC" w14:textId="77777777">
        <w:trPr>
          <w:trHeight w:val="862"/>
        </w:trPr>
        <w:tc>
          <w:tcPr>
            <w:tcW w:w="8655" w:type="dxa"/>
            <w:vAlign w:val="center"/>
          </w:tcPr>
          <w:p w:rsidR="00B85458" w:rsidP="0008633B" w:rsidRDefault="0008633B" w14:paraId="7D832581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“The Discourse of the Veil” by Leila Ahmed.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Women and Gender in Islam: Historical Roots of a Modern Debate </w:t>
            </w:r>
            <w:r w:rsidRPr="0008633B">
              <w:rPr>
                <w:rFonts w:ascii="Arial" w:hAnsi="Arial" w:cs="Arial"/>
                <w:color w:val="000000"/>
              </w:rPr>
              <w:t>(New Haven: Yale University Press, 1992) pp. 144-168.</w:t>
            </w:r>
          </w:p>
          <w:p w:rsidRPr="0008633B" w:rsidR="0008633B" w:rsidP="0008633B" w:rsidRDefault="0008633B" w14:paraId="06FDFD45" w14:textId="00B6BD27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58E9F7D0" w14:textId="26ED393D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AHM</w:t>
            </w:r>
          </w:p>
        </w:tc>
      </w:tr>
      <w:tr w:rsidRPr="0008633B" w:rsidR="00323BA1" w:rsidTr="00B85458" w14:paraId="11010437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3C42310D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“Women and the Veil”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Qasim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Amin.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The Liberation of Women </w:t>
            </w:r>
            <w:proofErr w:type="gramStart"/>
            <w:r w:rsidRPr="0008633B">
              <w:rPr>
                <w:rFonts w:ascii="Arial" w:hAnsi="Arial" w:cs="Arial"/>
                <w:i/>
                <w:iCs/>
                <w:color w:val="000000"/>
              </w:rPr>
              <w:t>The</w:t>
            </w:r>
            <w:proofErr w:type="gramEnd"/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 New Woman: Two Documents in the History of Egyptian Feminism </w:t>
            </w:r>
            <w:r w:rsidRPr="0008633B">
              <w:rPr>
                <w:rFonts w:ascii="Arial" w:hAnsi="Arial" w:cs="Arial"/>
                <w:color w:val="000000"/>
              </w:rPr>
              <w:t xml:space="preserve">(Cairo: The American University in Cairo Press, 1992) pp.35-61. </w:t>
            </w:r>
          </w:p>
          <w:p w:rsidRPr="0008633B" w:rsidR="00B85458" w:rsidP="0008633B" w:rsidRDefault="00B85458" w14:paraId="57B4F7C7" w14:textId="2B42C9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549270DF" w14:textId="6E1AEF6E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AMI</w:t>
            </w:r>
          </w:p>
        </w:tc>
      </w:tr>
      <w:tr w:rsidRPr="0008633B" w:rsidR="00323BA1" w:rsidTr="00B85458" w14:paraId="16468D94" w14:textId="77777777">
        <w:trPr>
          <w:trHeight w:val="879"/>
        </w:trPr>
        <w:tc>
          <w:tcPr>
            <w:tcW w:w="8655" w:type="dxa"/>
            <w:vAlign w:val="center"/>
          </w:tcPr>
          <w:p w:rsidR="0008633B" w:rsidP="0008633B" w:rsidRDefault="0008633B" w14:paraId="5D326F07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“The New Woman”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Qasim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Amin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The Liberation of Women </w:t>
            </w:r>
            <w:proofErr w:type="gramStart"/>
            <w:r w:rsidRPr="0008633B">
              <w:rPr>
                <w:rFonts w:ascii="Arial" w:hAnsi="Arial" w:cs="Arial"/>
                <w:i/>
                <w:iCs/>
                <w:color w:val="000000"/>
              </w:rPr>
              <w:t>The</w:t>
            </w:r>
            <w:proofErr w:type="gramEnd"/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 New Woman: Two Documents in the History of Egyptian Feminism </w:t>
            </w:r>
            <w:r w:rsidRPr="0008633B">
              <w:rPr>
                <w:rFonts w:ascii="Arial" w:hAnsi="Arial" w:cs="Arial"/>
                <w:color w:val="000000"/>
              </w:rPr>
              <w:t>(Cairo: The American University in Cairo Press, 1995) pp.132-137.</w:t>
            </w:r>
          </w:p>
          <w:p w:rsidRPr="0008633B" w:rsidR="00B85458" w:rsidP="0008633B" w:rsidRDefault="00B85458" w14:paraId="6F0B665A" w14:textId="52608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236289A0" w14:textId="124BB6EC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AMI</w:t>
            </w:r>
          </w:p>
        </w:tc>
      </w:tr>
      <w:tr w:rsidRPr="0008633B" w:rsidR="00323BA1" w:rsidTr="00B85458" w14:paraId="1F54919B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3778B7C8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“Algeria Unveiled” by Frantz Fanon.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A Dying Colonialism</w:t>
            </w:r>
            <w:r w:rsidRPr="0008633B">
              <w:rPr>
                <w:rFonts w:ascii="Arial" w:hAnsi="Arial" w:cs="Arial"/>
                <w:color w:val="000000"/>
              </w:rPr>
              <w:t xml:space="preserve"> (New York: Grove Press, 1965) pp.35-67</w:t>
            </w:r>
          </w:p>
          <w:p w:rsidRPr="0008633B" w:rsidR="00703644" w:rsidP="0008633B" w:rsidRDefault="00703644" w14:paraId="2BB22110" w14:textId="0E5394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6BAB226D" w14:textId="6726BEB3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FAN</w:t>
            </w:r>
          </w:p>
        </w:tc>
      </w:tr>
      <w:tr w:rsidRPr="0008633B" w:rsidR="00323BA1" w:rsidTr="00B85458" w14:paraId="6D0190E3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06D19FF2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“On Veiling, Vision and Voyage: Cross-cultural Dressing and Narratives of Identity</w:t>
            </w:r>
            <w:r w:rsidRPr="0008633B">
              <w:rPr>
                <w:rFonts w:ascii="Arial" w:hAnsi="Arial" w:cs="Arial"/>
                <w:color w:val="000000"/>
              </w:rPr>
              <w:t xml:space="preserve">” by Reina Lewis. 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Interventions: International Journal of Postcolonial Studies</w:t>
            </w:r>
            <w:r w:rsidRPr="0008633B">
              <w:rPr>
                <w:rFonts w:ascii="Arial" w:hAnsi="Arial" w:cs="Arial"/>
                <w:color w:val="000000"/>
              </w:rPr>
              <w:t xml:space="preserve"> (London: Routledge, Taylor and Francis Ltd, 1999) Vol 1 No 4. pp. 504-505.</w:t>
            </w:r>
          </w:p>
          <w:p w:rsidRPr="0008633B" w:rsidR="00703644" w:rsidP="0008633B" w:rsidRDefault="00703644" w14:paraId="0A62B144" w14:textId="2D2F33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07373BE6" w14:textId="27A119C6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INT</w:t>
            </w:r>
          </w:p>
        </w:tc>
      </w:tr>
      <w:tr w:rsidRPr="0008633B" w:rsidR="00470D67" w:rsidTr="00B85458" w14:paraId="6B4872D8" w14:textId="77777777">
        <w:trPr>
          <w:trHeight w:val="879"/>
        </w:trPr>
        <w:tc>
          <w:tcPr>
            <w:tcW w:w="8655" w:type="dxa"/>
            <w:vAlign w:val="center"/>
          </w:tcPr>
          <w:p w:rsidR="0008633B" w:rsidP="0008633B" w:rsidRDefault="0008633B" w14:paraId="0148A052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“A Veil of Controversy: The Construction of a ‘</w:t>
            </w:r>
            <w:proofErr w:type="spellStart"/>
            <w:r w:rsidRPr="0008633B">
              <w:rPr>
                <w:rFonts w:ascii="Arial" w:hAnsi="Arial" w:cs="Arial"/>
                <w:b/>
                <w:bCs/>
                <w:i/>
                <w:iCs/>
                <w:color w:val="000000"/>
              </w:rPr>
              <w:t>Tchador</w:t>
            </w:r>
            <w:proofErr w:type="spellEnd"/>
            <w:r w:rsidRPr="0008633B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Affair’ in the French Press” by Diana R. Blank.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Interventions: International Journal of Postcolonial Studies</w:t>
            </w:r>
            <w:r w:rsidRPr="0008633B">
              <w:rPr>
                <w:rFonts w:ascii="Arial" w:hAnsi="Arial" w:cs="Arial"/>
                <w:color w:val="000000"/>
              </w:rPr>
              <w:t xml:space="preserve"> (London: Routledge, Taylor and Francis Ltd, 1999) Vol 1 No 4. pp. 537-538.</w:t>
            </w:r>
          </w:p>
          <w:p w:rsidRPr="0008633B" w:rsidR="00703644" w:rsidP="0008633B" w:rsidRDefault="00703644" w14:paraId="2A847FFB" w14:textId="32F1CCC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382E8245" w14:textId="0AAC5663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INT</w:t>
            </w:r>
          </w:p>
        </w:tc>
      </w:tr>
      <w:tr w:rsidRPr="0008633B" w:rsidR="00470D67" w:rsidTr="00B85458" w14:paraId="1A37DDD4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26F8C13C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“Lifting The Veils” by </w:t>
            </w:r>
            <w:r w:rsidRPr="0008633B">
              <w:rPr>
                <w:rFonts w:ascii="Arial" w:hAnsi="Arial" w:cs="Arial"/>
                <w:color w:val="000000"/>
              </w:rPr>
              <w:t xml:space="preserve">Judy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Mabro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Veiled Half Truths: Western Travellers’ Perceptions of Middle Eastern Women </w:t>
            </w:r>
            <w:r w:rsidRPr="0008633B">
              <w:rPr>
                <w:rFonts w:ascii="Arial" w:hAnsi="Arial" w:cs="Arial"/>
                <w:color w:val="000000"/>
              </w:rPr>
              <w:t>(London: I.B Tauris &amp; Co Ltd, 1991) pp.64-97.</w:t>
            </w:r>
          </w:p>
          <w:p w:rsidRPr="0008633B" w:rsidR="00703644" w:rsidP="0008633B" w:rsidRDefault="00703644" w14:paraId="73CD3844" w14:textId="5A3B109A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22F488FC" w14:textId="361959AC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VEI</w:t>
            </w:r>
          </w:p>
        </w:tc>
      </w:tr>
      <w:tr w:rsidRPr="0008633B" w:rsidR="00470D67" w:rsidTr="00B85458" w14:paraId="1CC6D735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6B94C7DF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“An Early Public Lecture </w:t>
            </w:r>
            <w:proofErr w:type="gramStart"/>
            <w:r w:rsidRPr="0008633B">
              <w:rPr>
                <w:rFonts w:ascii="Arial" w:hAnsi="Arial" w:cs="Arial"/>
                <w:b/>
                <w:bCs/>
                <w:color w:val="000000"/>
              </w:rPr>
              <w:t>On</w:t>
            </w:r>
            <w:proofErr w:type="gram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Women’s Liberation”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Bahithat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al-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Badiya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Edited by Ruth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Roded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Women in Islam and the Middle East: A Reader</w:t>
            </w:r>
            <w:r w:rsidRPr="0008633B">
              <w:rPr>
                <w:rFonts w:ascii="Arial" w:hAnsi="Arial" w:cs="Arial"/>
                <w:color w:val="000000"/>
              </w:rPr>
              <w:t xml:space="preserve"> (London:  I.B Tauris &amp; Co Ltd, 1999) pp.213, 220-223.</w:t>
            </w:r>
          </w:p>
          <w:p w:rsidRPr="0008633B" w:rsidR="00703644" w:rsidP="0008633B" w:rsidRDefault="00703644" w14:paraId="753CEECF" w14:textId="3019DF35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3DA27748" w14:textId="1DEFE54D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WOM</w:t>
            </w:r>
          </w:p>
        </w:tc>
      </w:tr>
      <w:tr w:rsidRPr="0008633B" w:rsidR="00470D67" w:rsidTr="00B85458" w14:paraId="4091E3B2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24E5C0DF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“The Foundations of Islam: The Quran” by Marmaduke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Pickthall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Edited by Ruth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Roded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>.</w:t>
            </w: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Women in Islam and the Middle East: A Reader</w:t>
            </w:r>
            <w:r w:rsidRPr="0008633B">
              <w:rPr>
                <w:rFonts w:ascii="Arial" w:hAnsi="Arial" w:cs="Arial"/>
                <w:color w:val="000000"/>
              </w:rPr>
              <w:t xml:space="preserve"> (London:  I.B Tauris &amp; Co Ltd, 1999) pp.29-30.</w:t>
            </w:r>
          </w:p>
          <w:p w:rsidRPr="0008633B" w:rsidR="00703644" w:rsidP="0008633B" w:rsidRDefault="00703644" w14:paraId="5ADA8F87" w14:textId="45C4AB2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0DC102B7" w14:textId="06EFA63A">
            <w:pPr>
              <w:rPr>
                <w:rFonts w:ascii="Arial" w:hAnsi="Arial" w:cs="Arial"/>
                <w:b/>
                <w:bCs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ESS WOM</w:t>
            </w:r>
          </w:p>
        </w:tc>
      </w:tr>
      <w:tr w:rsidRPr="0008633B" w:rsidR="00470D67" w:rsidTr="00B85458" w14:paraId="258E9C34" w14:textId="77777777">
        <w:trPr>
          <w:trHeight w:val="1173"/>
        </w:trPr>
        <w:tc>
          <w:tcPr>
            <w:tcW w:w="8655" w:type="dxa"/>
            <w:vAlign w:val="center"/>
          </w:tcPr>
          <w:p w:rsidR="0008633B" w:rsidP="0008633B" w:rsidRDefault="0008633B" w14:paraId="2ADCCE8F" w14:textId="77777777">
            <w:pPr>
              <w:rPr>
                <w:rFonts w:ascii="Arial" w:hAnsi="Arial" w:cs="Arial"/>
              </w:rPr>
            </w:pPr>
            <w:r w:rsidRPr="00561F47">
              <w:rPr>
                <w:rFonts w:ascii="Arial" w:hAnsi="Arial" w:cs="Arial"/>
                <w:b/>
                <w:bCs/>
              </w:rPr>
              <w:t xml:space="preserve">“The Language of The Veil” by </w:t>
            </w:r>
            <w:proofErr w:type="spellStart"/>
            <w:r w:rsidRPr="00561F47">
              <w:rPr>
                <w:rFonts w:ascii="Arial" w:hAnsi="Arial" w:cs="Arial"/>
                <w:b/>
                <w:bCs/>
              </w:rPr>
              <w:t>Ahdaf</w:t>
            </w:r>
            <w:proofErr w:type="spellEnd"/>
            <w:r w:rsidRPr="00561F4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61F47">
              <w:rPr>
                <w:rFonts w:ascii="Arial" w:hAnsi="Arial" w:cs="Arial"/>
                <w:b/>
                <w:bCs/>
              </w:rPr>
              <w:t>Soueif</w:t>
            </w:r>
            <w:proofErr w:type="spellEnd"/>
            <w:r w:rsidRPr="00561F47">
              <w:rPr>
                <w:rFonts w:ascii="Arial" w:hAnsi="Arial" w:cs="Arial"/>
                <w:b/>
                <w:bCs/>
              </w:rPr>
              <w:t>.</w:t>
            </w:r>
            <w:r w:rsidRPr="0008633B">
              <w:rPr>
                <w:rFonts w:ascii="Arial" w:hAnsi="Arial" w:cs="Arial"/>
              </w:rPr>
              <w:t xml:space="preserve"> In: The Guardian Weekend, (08.12.2001). (Online) </w:t>
            </w:r>
            <w:hyperlink w:history="1" r:id="rId9">
              <w:r w:rsidRPr="0008633B">
                <w:rPr>
                  <w:rStyle w:val="Hyperlink"/>
                  <w:rFonts w:ascii="Arial" w:hAnsi="Arial" w:cs="Arial"/>
                </w:rPr>
                <w:t>https://www.theguardian.co</w:t>
              </w:r>
              <w:r w:rsidRPr="0008633B">
                <w:rPr>
                  <w:rStyle w:val="Hyperlink"/>
                  <w:rFonts w:ascii="Arial" w:hAnsi="Arial" w:cs="Arial"/>
                </w:rPr>
                <w:t>m/theguardian/2001/dec/08/weekend7.weekend3</w:t>
              </w:r>
            </w:hyperlink>
            <w:proofErr w:type="gramStart"/>
            <w:r w:rsidRPr="0008633B">
              <w:rPr>
                <w:rFonts w:ascii="Arial" w:hAnsi="Arial" w:cs="Arial"/>
              </w:rPr>
              <w:t xml:space="preserve">   [</w:t>
            </w:r>
            <w:proofErr w:type="gramEnd"/>
            <w:r w:rsidRPr="0008633B">
              <w:rPr>
                <w:rFonts w:ascii="Arial" w:hAnsi="Arial" w:cs="Arial"/>
              </w:rPr>
              <w:t>Accessed: 23/11/2021]</w:t>
            </w:r>
          </w:p>
          <w:p w:rsidRPr="0008633B" w:rsidR="00703644" w:rsidP="0008633B" w:rsidRDefault="00703644" w14:paraId="73A9355A" w14:textId="1D24E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3D70A59F" w14:textId="12F8E0FB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Online</w:t>
            </w:r>
          </w:p>
        </w:tc>
      </w:tr>
      <w:tr w:rsidRPr="0008633B" w:rsidR="00470D67" w:rsidTr="00B85458" w14:paraId="02D455BA" w14:textId="77777777">
        <w:trPr>
          <w:trHeight w:val="1155"/>
        </w:trPr>
        <w:tc>
          <w:tcPr>
            <w:tcW w:w="8655" w:type="dxa"/>
            <w:vAlign w:val="center"/>
          </w:tcPr>
          <w:p w:rsidR="0008633B" w:rsidP="0008633B" w:rsidRDefault="0008633B" w14:paraId="662D3323" w14:textId="77777777">
            <w:pPr>
              <w:rPr>
                <w:rFonts w:ascii="Arial" w:hAnsi="Arial" w:cs="Arial"/>
              </w:rPr>
            </w:pPr>
            <w:r w:rsidRPr="0008633B">
              <w:rPr>
                <w:rFonts w:ascii="Arial" w:hAnsi="Arial" w:cs="Arial"/>
                <w:b/>
                <w:bCs/>
              </w:rPr>
              <w:lastRenderedPageBreak/>
              <w:t>“Trompe L’oeil: The Art of Deception by Nancy H. Dawson.</w:t>
            </w:r>
            <w:r w:rsidRPr="0008633B">
              <w:rPr>
                <w:rFonts w:ascii="Arial" w:hAnsi="Arial" w:cs="Arial"/>
              </w:rPr>
              <w:t xml:space="preserve"> In: Sheldon Museum of Art (Nebraska, between 1996-1997) (2002), pp.1. (Online) </w:t>
            </w:r>
            <w:hyperlink w:history="1" r:id="rId10">
              <w:r w:rsidRPr="0008633B">
                <w:rPr>
                  <w:rStyle w:val="Hyperlink"/>
                  <w:rFonts w:ascii="Arial" w:hAnsi="Arial" w:cs="Arial"/>
                </w:rPr>
                <w:t>https://digitalcommons.unl.edu/cgi/viewcontent.cgi?article=1079&amp;context=sheldonpubs</w:t>
              </w:r>
            </w:hyperlink>
            <w:r w:rsidRPr="0008633B">
              <w:rPr>
                <w:rFonts w:ascii="Arial" w:hAnsi="Arial" w:cs="Arial"/>
              </w:rPr>
              <w:t xml:space="preserve"> [Accessed: 23/11/2021]</w:t>
            </w:r>
          </w:p>
          <w:p w:rsidRPr="0008633B" w:rsidR="00703644" w:rsidP="0008633B" w:rsidRDefault="00703644" w14:paraId="475E6A68" w14:textId="73ED003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0C250242" w14:textId="3887E462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Online</w:t>
            </w:r>
          </w:p>
        </w:tc>
      </w:tr>
      <w:tr w:rsidRPr="0008633B" w:rsidR="00470D67" w:rsidTr="00B85458" w14:paraId="5C109E4B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47D5C053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“Conference: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Occidents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Will Happen” by </w:t>
            </w:r>
            <w:r w:rsidRPr="0008633B">
              <w:rPr>
                <w:rFonts w:ascii="Arial" w:hAnsi="Arial" w:cs="Arial"/>
                <w:color w:val="000000"/>
              </w:rPr>
              <w:t xml:space="preserve">Jos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Hackforth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>-Jones</w:t>
            </w: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Third Text</w:t>
            </w:r>
            <w:r w:rsidRPr="0008633B">
              <w:rPr>
                <w:rFonts w:ascii="Arial" w:hAnsi="Arial" w:cs="Arial"/>
                <w:color w:val="000000"/>
              </w:rPr>
              <w:t xml:space="preserve"> Vol 49 (Winter 1999-2000). </w:t>
            </w:r>
          </w:p>
          <w:p w:rsidRPr="0008633B" w:rsidR="00703644" w:rsidP="0008633B" w:rsidRDefault="00703644" w14:paraId="715F73E8" w14:textId="6F0FA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75EE8FD4" w14:textId="2EB6782A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Third Text Journal</w:t>
            </w:r>
          </w:p>
        </w:tc>
      </w:tr>
      <w:tr w:rsidRPr="0008633B" w:rsidR="00470D67" w:rsidTr="00B85458" w14:paraId="4516CF97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2895B4EA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“Colonial/Postcolonial Intersections: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Lieux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mémoire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in Algiers” by </w:t>
            </w:r>
            <w:r w:rsidRPr="0008633B">
              <w:rPr>
                <w:rFonts w:ascii="Arial" w:hAnsi="Arial" w:cs="Arial"/>
                <w:color w:val="000000"/>
              </w:rPr>
              <w:t xml:space="preserve">Zeynep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Celik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Third Text, </w:t>
            </w:r>
            <w:r w:rsidRPr="0008633B">
              <w:rPr>
                <w:rFonts w:ascii="Arial" w:hAnsi="Arial" w:cs="Arial"/>
                <w:color w:val="000000"/>
              </w:rPr>
              <w:t xml:space="preserve">Vol 49 (Winter 1999-2000) pp.63-72. </w:t>
            </w:r>
          </w:p>
          <w:p w:rsidRPr="0008633B" w:rsidR="00703644" w:rsidP="0008633B" w:rsidRDefault="00703644" w14:paraId="6CBF253A" w14:textId="6E4001E6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7C041E99" w14:textId="68E902C8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Third Text Journal</w:t>
            </w:r>
          </w:p>
        </w:tc>
      </w:tr>
      <w:tr w:rsidRPr="0008633B" w:rsidR="00470D67" w:rsidTr="00B85458" w14:paraId="6A1864DB" w14:textId="77777777">
        <w:trPr>
          <w:trHeight w:val="1000"/>
        </w:trPr>
        <w:tc>
          <w:tcPr>
            <w:tcW w:w="8655" w:type="dxa"/>
            <w:vAlign w:val="center"/>
          </w:tcPr>
          <w:p w:rsidR="0008633B" w:rsidP="0008633B" w:rsidRDefault="0008633B" w14:paraId="4569C767" w14:textId="77777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“The Hijab, the Veil” by Fatima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Mernissi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Women and Islam: An Historical and Theological Enquiry </w:t>
            </w:r>
            <w:r w:rsidRPr="0008633B">
              <w:rPr>
                <w:rFonts w:ascii="Arial" w:hAnsi="Arial" w:cs="Arial"/>
                <w:color w:val="000000"/>
              </w:rPr>
              <w:t>(Oxford, Basil Blackwell Ltd, 1991) pp.85, 93.</w:t>
            </w: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8633B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 xml:space="preserve">Page 85 also </w:t>
            </w:r>
            <w:proofErr w:type="gramStart"/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>makes reference</w:t>
            </w:r>
            <w:proofErr w:type="gramEnd"/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English translation of the Qur’an by Marmaduke </w:t>
            </w:r>
            <w:proofErr w:type="spellStart"/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>Pickthall</w:t>
            </w:r>
            <w:proofErr w:type="spellEnd"/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 xml:space="preserve">. The Meaning of the Glorious Koran (New York: Dorset Press, </w:t>
            </w:r>
            <w:proofErr w:type="spellStart"/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>n.d</w:t>
            </w:r>
            <w:proofErr w:type="spellEnd"/>
            <w:r w:rsidRPr="0008633B">
              <w:rPr>
                <w:rFonts w:ascii="Arial" w:hAnsi="Arial" w:cs="Arial"/>
                <w:color w:val="000000"/>
                <w:sz w:val="16"/>
                <w:szCs w:val="16"/>
              </w:rPr>
              <w:t>) p.305.</w:t>
            </w:r>
          </w:p>
          <w:p w:rsidRPr="0008633B" w:rsidR="00703644" w:rsidP="0008633B" w:rsidRDefault="00703644" w14:paraId="08FF187C" w14:textId="124A3F4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3D5B13EE" w14:textId="7D515D2D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470D67" w:rsidTr="00B85458" w14:paraId="389C4744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3A1423AA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“Medina in Revolution” by Fatima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Mernissi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8633B">
              <w:rPr>
                <w:rFonts w:ascii="Arial" w:hAnsi="Arial" w:cs="Arial"/>
                <w:color w:val="000000"/>
              </w:rPr>
              <w:t xml:space="preserve"> In: 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Women and Islam: An Historical and Theological Enquiry </w:t>
            </w:r>
            <w:r w:rsidRPr="0008633B">
              <w:rPr>
                <w:rFonts w:ascii="Arial" w:hAnsi="Arial" w:cs="Arial"/>
                <w:color w:val="000000"/>
              </w:rPr>
              <w:t>(Oxford, Basil Blackwell Ltd, 1991) pp.94.</w:t>
            </w:r>
          </w:p>
          <w:p w:rsidRPr="0008633B" w:rsidR="00703644" w:rsidP="0008633B" w:rsidRDefault="00703644" w14:paraId="77FF9845" w14:textId="0613A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23817618" w14:textId="0F51324C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470D67" w:rsidTr="00B85458" w14:paraId="4EF8C903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3B75F35C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“Women and the Veil: Personal Responses to a Global Process” by Helen Watson.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Islam, Globalization and Postmodernity </w:t>
            </w:r>
            <w:r w:rsidRPr="0008633B">
              <w:rPr>
                <w:rFonts w:ascii="Arial" w:hAnsi="Arial" w:cs="Arial"/>
                <w:color w:val="000000"/>
              </w:rPr>
              <w:t xml:space="preserve">(London: Routledge, 1994) ed Akbar S. Ahmed and Hastings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Donnan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>. pp. 149-151.</w:t>
            </w:r>
          </w:p>
          <w:p w:rsidRPr="0008633B" w:rsidR="00703644" w:rsidP="0008633B" w:rsidRDefault="00703644" w14:paraId="61E5BDC7" w14:textId="31A90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45AE68D7" w14:textId="4ED3246B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470D67" w:rsidTr="00B85458" w14:paraId="5BF3DBB9" w14:textId="77777777">
        <w:trPr>
          <w:trHeight w:val="879"/>
        </w:trPr>
        <w:tc>
          <w:tcPr>
            <w:tcW w:w="8655" w:type="dxa"/>
            <w:vAlign w:val="center"/>
          </w:tcPr>
          <w:p w:rsidR="0008633B" w:rsidP="0008633B" w:rsidRDefault="0008633B" w14:paraId="79211C33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“Feast of Unveiling, Feast of the Renaissance (1973)” by Amina Said.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Opening the Gates: A Century of Arab Feminist Writing</w:t>
            </w:r>
            <w:r w:rsidRPr="0008633B">
              <w:rPr>
                <w:rFonts w:ascii="Arial" w:hAnsi="Arial" w:cs="Arial"/>
                <w:color w:val="000000"/>
              </w:rPr>
              <w:t xml:space="preserve"> (Indiana: Indiana University Press, 1990) ed by Margot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Badran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 xml:space="preserve"> and Miriam Cooke. pp. 359-362.</w:t>
            </w:r>
          </w:p>
          <w:p w:rsidRPr="0008633B" w:rsidR="00703644" w:rsidP="0008633B" w:rsidRDefault="00703644" w14:paraId="6BE90892" w14:textId="3705EB50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65FAA75F" w14:textId="627E93E7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470D67" w:rsidTr="00B85458" w14:paraId="11C8D63B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6FB489D2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“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Nazira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Zain al-Din (c. 1905-?)” edited by Margot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Badran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and Miriam Cooke.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Opening the Gates: A Century of Arab Feminist Writing</w:t>
            </w:r>
            <w:r w:rsidRPr="0008633B">
              <w:rPr>
                <w:rFonts w:ascii="Arial" w:hAnsi="Arial" w:cs="Arial"/>
                <w:color w:val="000000"/>
              </w:rPr>
              <w:t xml:space="preserve"> (Indiana: Indiana University Press, 1990) ed by Margot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Badran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 xml:space="preserve"> and Miriam Cooke. pp. 270.</w:t>
            </w:r>
          </w:p>
          <w:p w:rsidRPr="0008633B" w:rsidR="00703644" w:rsidP="0008633B" w:rsidRDefault="00703644" w14:paraId="400D974E" w14:textId="0643BCF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647258E3" w14:textId="00D45249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470D67" w:rsidTr="00B85458" w14:paraId="44620D32" w14:textId="77777777">
        <w:trPr>
          <w:trHeight w:val="1155"/>
        </w:trPr>
        <w:tc>
          <w:tcPr>
            <w:tcW w:w="8655" w:type="dxa"/>
            <w:vAlign w:val="center"/>
          </w:tcPr>
          <w:p w:rsidR="0008633B" w:rsidP="0008633B" w:rsidRDefault="0008633B" w14:paraId="46471BC3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“Unveiling and Veiling: on the Liberation of the Woman and Social Renewal in the Islamic World (1928)”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Nazira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Zain al-Din.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>Opening the Gates: A Century of Arab Feminist Writing</w:t>
            </w:r>
            <w:r w:rsidRPr="0008633B">
              <w:rPr>
                <w:rFonts w:ascii="Arial" w:hAnsi="Arial" w:cs="Arial"/>
                <w:color w:val="000000"/>
              </w:rPr>
              <w:t xml:space="preserve"> (Indiana: Indiana University Press, 1990) ed by Margot </w:t>
            </w:r>
            <w:proofErr w:type="spellStart"/>
            <w:r w:rsidRPr="0008633B">
              <w:rPr>
                <w:rFonts w:ascii="Arial" w:hAnsi="Arial" w:cs="Arial"/>
                <w:color w:val="000000"/>
              </w:rPr>
              <w:t>Badran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 xml:space="preserve"> and Miriam Cooke. pp.272-276.</w:t>
            </w:r>
          </w:p>
          <w:p w:rsidRPr="0008633B" w:rsidR="00703644" w:rsidP="0008633B" w:rsidRDefault="00703644" w14:paraId="61C81C17" w14:textId="7C182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54EA87A1" w14:textId="3111B407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7C8B3AB7" w14:textId="77777777">
        <w:trPr>
          <w:trHeight w:val="1155"/>
        </w:trPr>
        <w:tc>
          <w:tcPr>
            <w:tcW w:w="8655" w:type="dxa"/>
            <w:vAlign w:val="center"/>
          </w:tcPr>
          <w:p w:rsidR="0008633B" w:rsidP="0008633B" w:rsidRDefault="0008633B" w14:paraId="0B4311DA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“Images of Women: Portrayals of Women in Photography of the Middle East 1860-1950” by Sarah Graham-Brown.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Images of Women: Portrayals of Women in Photography of the Middle East 1860-1950 </w:t>
            </w:r>
            <w:r w:rsidRPr="0008633B">
              <w:rPr>
                <w:rFonts w:ascii="Arial" w:hAnsi="Arial" w:cs="Arial"/>
                <w:color w:val="000000"/>
              </w:rPr>
              <w:t>(London: Quartet Books, 1987) pp. 63, 76, 134-140.</w:t>
            </w:r>
          </w:p>
          <w:p w:rsidRPr="0008633B" w:rsidR="00703644" w:rsidP="0008633B" w:rsidRDefault="00703644" w14:paraId="32E0651F" w14:textId="3100E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65941234" w14:textId="2CC85F54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147A6048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3EE26D24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“Preface”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Farzaneh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Milani.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Veils and Words: The Emerging Voices of Iranian Women Writers </w:t>
            </w:r>
            <w:r w:rsidRPr="0008633B">
              <w:rPr>
                <w:rFonts w:ascii="Arial" w:hAnsi="Arial" w:cs="Arial"/>
                <w:color w:val="000000"/>
              </w:rPr>
              <w:t xml:space="preserve">(London: I.B Tauris &amp; Co Ltd, 1992) </w:t>
            </w:r>
            <w:proofErr w:type="spellStart"/>
            <w:proofErr w:type="gramStart"/>
            <w:r w:rsidRPr="0008633B">
              <w:rPr>
                <w:rFonts w:ascii="Arial" w:hAnsi="Arial" w:cs="Arial"/>
                <w:color w:val="000000"/>
              </w:rPr>
              <w:t>p.XV</w:t>
            </w:r>
            <w:proofErr w:type="spellEnd"/>
            <w:r w:rsidRPr="0008633B"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Pr="0008633B" w:rsidR="00703644" w:rsidP="0008633B" w:rsidRDefault="00703644" w14:paraId="51B86E25" w14:textId="27107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2B6673EF" w14:textId="7A1E98D8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6CF82F36" w14:textId="77777777">
        <w:trPr>
          <w:trHeight w:val="586"/>
        </w:trPr>
        <w:tc>
          <w:tcPr>
            <w:tcW w:w="8655" w:type="dxa"/>
            <w:vAlign w:val="center"/>
          </w:tcPr>
          <w:p w:rsidR="0008633B" w:rsidP="0008633B" w:rsidRDefault="0008633B" w14:paraId="04B5137E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“A Walled Society”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Farzaneh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Milani. </w:t>
            </w:r>
            <w:r w:rsidRPr="0008633B">
              <w:rPr>
                <w:rFonts w:ascii="Arial" w:hAnsi="Arial" w:cs="Arial"/>
                <w:color w:val="000000"/>
              </w:rPr>
              <w:t>In: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 Veils and Words: The Emerging Voices of Iranian Women Writers </w:t>
            </w:r>
            <w:r w:rsidRPr="0008633B">
              <w:rPr>
                <w:rFonts w:ascii="Arial" w:hAnsi="Arial" w:cs="Arial"/>
                <w:color w:val="000000"/>
              </w:rPr>
              <w:t>(London: I.B Tauris &amp; Co Ltd, 1992) p.6-7</w:t>
            </w:r>
          </w:p>
          <w:p w:rsidRPr="0008633B" w:rsidR="00703644" w:rsidP="0008633B" w:rsidRDefault="00703644" w14:paraId="28731A6E" w14:textId="0F81E18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62C9A628" w14:textId="15044B21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3CA23478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353F2525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“The Concept of Veiling”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Farzaneh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Milani.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Veils and Words: The Emerging Voices of Iranian Women Writers </w:t>
            </w:r>
            <w:r w:rsidRPr="0008633B">
              <w:rPr>
                <w:rFonts w:ascii="Arial" w:hAnsi="Arial" w:cs="Arial"/>
                <w:color w:val="000000"/>
              </w:rPr>
              <w:t>(London: I.B Tauris &amp; Co Ltd, 1992) p.19-45.</w:t>
            </w:r>
          </w:p>
          <w:p w:rsidRPr="0008633B" w:rsidR="00703644" w:rsidP="0008633B" w:rsidRDefault="00703644" w14:paraId="2C0746E9" w14:textId="31B985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2E383050" w14:textId="337B0719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7CAD301F" w14:textId="77777777">
        <w:trPr>
          <w:trHeight w:val="586"/>
        </w:trPr>
        <w:tc>
          <w:tcPr>
            <w:tcW w:w="8655" w:type="dxa"/>
            <w:vAlign w:val="center"/>
          </w:tcPr>
          <w:p w:rsidR="0008633B" w:rsidP="0008633B" w:rsidRDefault="0008633B" w14:paraId="32FCE197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“Notes” by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Farzaneh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Milani.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Veils and Words: The Emerging Voices of Iranian Women Writers </w:t>
            </w:r>
            <w:r w:rsidRPr="0008633B">
              <w:rPr>
                <w:rFonts w:ascii="Arial" w:hAnsi="Arial" w:cs="Arial"/>
                <w:color w:val="000000"/>
              </w:rPr>
              <w:t>(London: I.B Tauris &amp; Co Ltd, 1992) pp. 241-249.</w:t>
            </w:r>
          </w:p>
          <w:p w:rsidRPr="0008633B" w:rsidR="00703644" w:rsidP="0008633B" w:rsidRDefault="00703644" w14:paraId="41B9E783" w14:textId="5280D1C9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13F36D1A" w14:textId="02375A3E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1786888F" w14:textId="77777777">
        <w:trPr>
          <w:trHeight w:val="569"/>
        </w:trPr>
        <w:tc>
          <w:tcPr>
            <w:tcW w:w="8655" w:type="dxa"/>
            <w:vAlign w:val="center"/>
          </w:tcPr>
          <w:p w:rsidR="0008633B" w:rsidP="0008633B" w:rsidRDefault="0008633B" w14:paraId="518EDED7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“Ruth Trotter: Draped” by Virginia Rutledge.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Art Papers </w:t>
            </w:r>
            <w:r w:rsidRPr="0008633B">
              <w:rPr>
                <w:rFonts w:ascii="Arial" w:hAnsi="Arial" w:cs="Arial"/>
                <w:color w:val="000000"/>
              </w:rPr>
              <w:t>Online Magazine (Los Angeles: California, 2001) pp.1-3.</w:t>
            </w:r>
          </w:p>
          <w:p w:rsidRPr="0008633B" w:rsidR="00703644" w:rsidP="0008633B" w:rsidRDefault="00703644" w14:paraId="685DEED9" w14:textId="2A6721F8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76A0F290" w14:textId="6014C022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lastRenderedPageBreak/>
              <w:t>Veil Archive</w:t>
            </w:r>
          </w:p>
        </w:tc>
      </w:tr>
      <w:tr w:rsidRPr="0008633B" w:rsidR="00323BA1" w:rsidTr="00B85458" w14:paraId="1D6448E8" w14:textId="77777777">
        <w:trPr>
          <w:trHeight w:val="862"/>
        </w:trPr>
        <w:tc>
          <w:tcPr>
            <w:tcW w:w="8655" w:type="dxa"/>
            <w:vAlign w:val="center"/>
          </w:tcPr>
          <w:p w:rsidR="0008633B" w:rsidP="0008633B" w:rsidRDefault="0008633B" w14:paraId="50F78746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“History and the Real: Foucault with Lacan” by Charles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Sheperdson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Postmodern Culture </w:t>
            </w:r>
            <w:r w:rsidRPr="0008633B">
              <w:rPr>
                <w:rFonts w:ascii="Arial" w:hAnsi="Arial" w:cs="Arial"/>
                <w:color w:val="000000"/>
              </w:rPr>
              <w:t>(United States: John Hopkins University Press, 1995) Vol. 5 No. 2. pp.1-2.</w:t>
            </w:r>
          </w:p>
          <w:p w:rsidRPr="0008633B" w:rsidR="00703644" w:rsidP="0008633B" w:rsidRDefault="00703644" w14:paraId="46ED9B70" w14:textId="7107BD56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2470FB45" w14:textId="55DCD7C5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07C8BFC6" w14:textId="77777777">
        <w:trPr>
          <w:trHeight w:val="586"/>
        </w:trPr>
        <w:tc>
          <w:tcPr>
            <w:tcW w:w="8655" w:type="dxa"/>
            <w:vAlign w:val="center"/>
          </w:tcPr>
          <w:p w:rsidR="0008633B" w:rsidP="0008633B" w:rsidRDefault="0008633B" w14:paraId="74FB31AA" w14:textId="77777777">
            <w:pPr>
              <w:rPr>
                <w:rFonts w:ascii="Arial" w:hAnsi="Arial" w:cs="Arial"/>
                <w:color w:val="000000"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“Holy War” by Karen Armstrong.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Muhammad: A Western Attempt to Understand Islam </w:t>
            </w:r>
            <w:r w:rsidRPr="0008633B">
              <w:rPr>
                <w:rFonts w:ascii="Arial" w:hAnsi="Arial" w:cs="Arial"/>
                <w:color w:val="000000"/>
              </w:rPr>
              <w:t>(London: Victor Gollancz Ltd, 1991) pp.198.</w:t>
            </w:r>
          </w:p>
          <w:p w:rsidRPr="0008633B" w:rsidR="00703644" w:rsidP="0008633B" w:rsidRDefault="00703644" w14:paraId="5E271BA7" w14:textId="430D6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1D5CAF96" w14:textId="20E8E2E5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  <w:tr w:rsidRPr="0008633B" w:rsidR="00323BA1" w:rsidTr="00B85458" w14:paraId="14686ED3" w14:textId="77777777">
        <w:trPr>
          <w:trHeight w:val="862"/>
        </w:trPr>
        <w:tc>
          <w:tcPr>
            <w:tcW w:w="8655" w:type="dxa"/>
            <w:vAlign w:val="center"/>
          </w:tcPr>
          <w:p w:rsidRPr="0008633B" w:rsidR="0008633B" w:rsidP="0008633B" w:rsidRDefault="0008633B" w14:paraId="180BB308" w14:textId="21553E84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“The Newly Veiled Woman: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Irigaray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08633B">
              <w:rPr>
                <w:rFonts w:ascii="Arial" w:hAnsi="Arial" w:cs="Arial"/>
                <w:b/>
                <w:bCs/>
                <w:color w:val="000000"/>
              </w:rPr>
              <w:t>Specularity</w:t>
            </w:r>
            <w:proofErr w:type="spellEnd"/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, and the Islamic Veil” by </w:t>
            </w:r>
            <w:r w:rsidRPr="0008633B">
              <w:rPr>
                <w:rFonts w:ascii="Arial" w:hAnsi="Arial" w:cs="Arial"/>
                <w:color w:val="000000"/>
              </w:rPr>
              <w:t>Anne-Emmanuelle Berger.</w:t>
            </w:r>
            <w:r w:rsidRPr="0008633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8633B">
              <w:rPr>
                <w:rFonts w:ascii="Arial" w:hAnsi="Arial" w:cs="Arial"/>
                <w:color w:val="000000"/>
              </w:rPr>
              <w:t xml:space="preserve">In: </w:t>
            </w:r>
            <w:r w:rsidRPr="0008633B">
              <w:rPr>
                <w:rFonts w:ascii="Arial" w:hAnsi="Arial" w:cs="Arial"/>
                <w:i/>
                <w:iCs/>
                <w:color w:val="000000"/>
              </w:rPr>
              <w:t xml:space="preserve">Diacritics </w:t>
            </w:r>
            <w:r w:rsidRPr="0008633B">
              <w:rPr>
                <w:rFonts w:ascii="Arial" w:hAnsi="Arial" w:cs="Arial"/>
                <w:color w:val="000000"/>
              </w:rPr>
              <w:t>Vol 28 No 1 (United States: John Hopkins University Press, 1998) pp.93-119.</w:t>
            </w:r>
          </w:p>
        </w:tc>
        <w:tc>
          <w:tcPr>
            <w:tcW w:w="1395" w:type="dxa"/>
            <w:vAlign w:val="center"/>
          </w:tcPr>
          <w:p w:rsidRPr="0008633B" w:rsidR="0008633B" w:rsidP="00323BA1" w:rsidRDefault="0008633B" w14:paraId="13E00690" w14:textId="24C8ABAB">
            <w:pPr>
              <w:rPr>
                <w:rFonts w:ascii="Arial" w:hAnsi="Arial" w:cs="Arial"/>
                <w:b/>
              </w:rPr>
            </w:pPr>
            <w:r w:rsidRPr="0008633B">
              <w:rPr>
                <w:rFonts w:ascii="Arial" w:hAnsi="Arial" w:cs="Arial"/>
                <w:b/>
                <w:bCs/>
                <w:color w:val="000000"/>
              </w:rPr>
              <w:t>Veil Archive</w:t>
            </w:r>
          </w:p>
        </w:tc>
      </w:tr>
    </w:tbl>
    <w:p w:rsidRPr="0008633B" w:rsidR="00F96662" w:rsidP="00BD159C" w:rsidRDefault="00F96662" w14:paraId="2A59F8D5" w14:textId="77777777">
      <w:pPr>
        <w:spacing w:after="0"/>
        <w:rPr>
          <w:rFonts w:ascii="Arial" w:hAnsi="Arial" w:cs="Arial"/>
          <w:b/>
        </w:rPr>
      </w:pPr>
    </w:p>
    <w:p w:rsidRPr="0008633B" w:rsidR="004B7CA1" w:rsidP="00BD159C" w:rsidRDefault="004B7CA1" w14:paraId="4101652C" w14:textId="77777777">
      <w:pPr>
        <w:spacing w:after="0"/>
        <w:rPr>
          <w:rFonts w:ascii="Arial" w:hAnsi="Arial" w:cs="Arial"/>
        </w:rPr>
      </w:pPr>
    </w:p>
    <w:p w:rsidRPr="0008633B" w:rsidR="004B7CA1" w:rsidP="00BD159C" w:rsidRDefault="004B7CA1" w14:paraId="4B99056E" w14:textId="77777777">
      <w:pPr>
        <w:spacing w:after="0"/>
        <w:rPr>
          <w:rFonts w:ascii="Arial" w:hAnsi="Arial" w:cs="Arial"/>
        </w:rPr>
      </w:pPr>
    </w:p>
    <w:p w:rsidRPr="0008633B" w:rsidR="00764BC0" w:rsidP="00BD159C" w:rsidRDefault="00764BC0" w14:paraId="1299C43A" w14:textId="77777777">
      <w:pPr>
        <w:spacing w:after="0"/>
        <w:rPr>
          <w:rFonts w:ascii="Arial" w:hAnsi="Arial" w:cs="Arial"/>
          <w:b/>
        </w:rPr>
      </w:pPr>
    </w:p>
    <w:p w:rsidRPr="0008633B" w:rsidR="00EC3D4D" w:rsidRDefault="00EC3D4D" w14:paraId="1FA4AD84" w14:textId="77777777">
      <w:pPr>
        <w:spacing w:after="0"/>
        <w:rPr>
          <w:rFonts w:ascii="Arial" w:hAnsi="Arial" w:cs="Arial"/>
          <w:b/>
        </w:rPr>
      </w:pPr>
    </w:p>
    <w:sectPr w:rsidRPr="0008633B" w:rsidR="00EC3D4D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5A8" w:rsidP="00E615A8" w:rsidRDefault="00E615A8" w14:paraId="732928C2" w14:textId="77777777">
      <w:pPr>
        <w:spacing w:after="0" w:line="240" w:lineRule="auto"/>
      </w:pPr>
      <w:r>
        <w:separator/>
      </w:r>
    </w:p>
  </w:endnote>
  <w:endnote w:type="continuationSeparator" w:id="0">
    <w:p w:rsidR="00E615A8" w:rsidP="00E615A8" w:rsidRDefault="00E615A8" w14:paraId="1C618F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1E8" w:rsidRDefault="005741E8" w14:paraId="2F90817D" w14:textId="7777777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B96CD2" w:rsidRDefault="00B96CD2" w14:paraId="2A487C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5A8" w:rsidP="00E615A8" w:rsidRDefault="00E615A8" w14:paraId="03F92807" w14:textId="77777777">
      <w:pPr>
        <w:spacing w:after="0" w:line="240" w:lineRule="auto"/>
      </w:pPr>
      <w:r>
        <w:separator/>
      </w:r>
    </w:p>
  </w:footnote>
  <w:footnote w:type="continuationSeparator" w:id="0">
    <w:p w:rsidR="00E615A8" w:rsidP="00E615A8" w:rsidRDefault="00E615A8" w14:paraId="45370E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6CD2" w:rsidR="00E615A8" w:rsidP="00E615A8" w:rsidRDefault="00E615A8" w14:paraId="371D35FE" w14:textId="17E071D9">
    <w:pPr>
      <w:pStyle w:val="Header"/>
      <w:jc w:val="right"/>
      <w:rPr>
        <w:rFonts w:ascii="Arial" w:hAnsi="Arial" w:cs="Arial"/>
        <w:b/>
        <w:bCs/>
      </w:rPr>
    </w:pPr>
    <w:r w:rsidRPr="00B96CD2">
      <w:rPr>
        <w:rFonts w:ascii="Arial" w:hAnsi="Arial" w:cs="Arial"/>
        <w:b/>
        <w:bCs/>
      </w:rPr>
      <w:t>Veil Research Bibliography</w:t>
    </w:r>
  </w:p>
  <w:p w:rsidR="00E615A8" w:rsidP="00E615A8" w:rsidRDefault="00E615A8" w14:paraId="187C4E74" w14:textId="3A44A02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4D7"/>
    <w:rsid w:val="00071095"/>
    <w:rsid w:val="0008633B"/>
    <w:rsid w:val="000F0EAE"/>
    <w:rsid w:val="0013452B"/>
    <w:rsid w:val="00164B08"/>
    <w:rsid w:val="001A6B0D"/>
    <w:rsid w:val="00241A47"/>
    <w:rsid w:val="002F454F"/>
    <w:rsid w:val="00323BA1"/>
    <w:rsid w:val="00353FA8"/>
    <w:rsid w:val="0043534D"/>
    <w:rsid w:val="00470D67"/>
    <w:rsid w:val="00492713"/>
    <w:rsid w:val="004B7CA1"/>
    <w:rsid w:val="004B7F16"/>
    <w:rsid w:val="004E52ED"/>
    <w:rsid w:val="004F2356"/>
    <w:rsid w:val="00561F47"/>
    <w:rsid w:val="005741E8"/>
    <w:rsid w:val="00597345"/>
    <w:rsid w:val="005B3123"/>
    <w:rsid w:val="005D0627"/>
    <w:rsid w:val="006162BC"/>
    <w:rsid w:val="00631C0D"/>
    <w:rsid w:val="006D13A2"/>
    <w:rsid w:val="006E1BA4"/>
    <w:rsid w:val="00703644"/>
    <w:rsid w:val="0071479C"/>
    <w:rsid w:val="00755A8C"/>
    <w:rsid w:val="00764BC0"/>
    <w:rsid w:val="00774A19"/>
    <w:rsid w:val="008054D7"/>
    <w:rsid w:val="0081253B"/>
    <w:rsid w:val="008177B4"/>
    <w:rsid w:val="00861108"/>
    <w:rsid w:val="00880C12"/>
    <w:rsid w:val="008F2D5C"/>
    <w:rsid w:val="00997E52"/>
    <w:rsid w:val="00A06EF0"/>
    <w:rsid w:val="00AA5EB4"/>
    <w:rsid w:val="00AF7A5E"/>
    <w:rsid w:val="00B02A67"/>
    <w:rsid w:val="00B653E9"/>
    <w:rsid w:val="00B71B63"/>
    <w:rsid w:val="00B85458"/>
    <w:rsid w:val="00B878FC"/>
    <w:rsid w:val="00B96CD2"/>
    <w:rsid w:val="00BD03DB"/>
    <w:rsid w:val="00BD159C"/>
    <w:rsid w:val="00BD4A11"/>
    <w:rsid w:val="00BE6ECF"/>
    <w:rsid w:val="00C52289"/>
    <w:rsid w:val="00C60017"/>
    <w:rsid w:val="00C71147"/>
    <w:rsid w:val="00CC629D"/>
    <w:rsid w:val="00CC643D"/>
    <w:rsid w:val="00D15973"/>
    <w:rsid w:val="00D31B20"/>
    <w:rsid w:val="00D77AAD"/>
    <w:rsid w:val="00D85FB2"/>
    <w:rsid w:val="00DB5D31"/>
    <w:rsid w:val="00E34249"/>
    <w:rsid w:val="00E615A8"/>
    <w:rsid w:val="00EC3D4D"/>
    <w:rsid w:val="00EE2C6A"/>
    <w:rsid w:val="00F37174"/>
    <w:rsid w:val="00F40C0E"/>
    <w:rsid w:val="00F96662"/>
    <w:rsid w:val="01F22E82"/>
    <w:rsid w:val="12DCE812"/>
    <w:rsid w:val="26554C40"/>
    <w:rsid w:val="2FF2D426"/>
    <w:rsid w:val="35667240"/>
    <w:rsid w:val="364A1C3D"/>
    <w:rsid w:val="3ABF5428"/>
    <w:rsid w:val="48BC2452"/>
    <w:rsid w:val="4A12E655"/>
    <w:rsid w:val="4E06639A"/>
    <w:rsid w:val="5AB84F47"/>
    <w:rsid w:val="67F444B9"/>
    <w:rsid w:val="6D67E051"/>
    <w:rsid w:val="7661DD09"/>
    <w:rsid w:val="7E9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2FBC"/>
  <w15:docId w15:val="{E19D0D05-897B-4C15-9BE1-8B172081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A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15A8"/>
  </w:style>
  <w:style w:type="paragraph" w:styleId="Footer">
    <w:name w:val="footer"/>
    <w:basedOn w:val="Normal"/>
    <w:link w:val="FooterChar"/>
    <w:uiPriority w:val="99"/>
    <w:unhideWhenUsed/>
    <w:rsid w:val="00E615A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15A8"/>
  </w:style>
  <w:style w:type="table" w:styleId="TableGrid">
    <w:name w:val="Table Grid"/>
    <w:basedOn w:val="TableNormal"/>
    <w:uiPriority w:val="59"/>
    <w:unhideWhenUsed/>
    <w:rsid w:val="00774A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45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digitalcommons.unl.edu/cgi/viewcontent.cgi?article=1079&amp;context=sheldonpubs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theguardian.com/theguardian/2001/dec/08/weekend7.weekend3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45E620464664797830FD79E7292FC" ma:contentTypeVersion="12" ma:contentTypeDescription="Create a new document." ma:contentTypeScope="" ma:versionID="07ac177756d8c4c058dc57b5b4cc34ae">
  <xsd:schema xmlns:xsd="http://www.w3.org/2001/XMLSchema" xmlns:xs="http://www.w3.org/2001/XMLSchema" xmlns:p="http://schemas.microsoft.com/office/2006/metadata/properties" xmlns:ns3="e6263465-6d1c-4664-bc12-4125c922d0e1" xmlns:ns4="08976cd6-3773-45d7-8e3d-5ef246418b8f" targetNamespace="http://schemas.microsoft.com/office/2006/metadata/properties" ma:root="true" ma:fieldsID="a4ca7ef49080483c032122b1129db909" ns3:_="" ns4:_="">
    <xsd:import namespace="e6263465-6d1c-4664-bc12-4125c922d0e1"/>
    <xsd:import namespace="08976cd6-3773-45d7-8e3d-5ef246418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63465-6d1c-4664-bc12-4125c922d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6cd6-3773-45d7-8e3d-5ef24641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457B8-2961-45A6-B3DC-DD7C76B9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63465-6d1c-4664-bc12-4125c922d0e1"/>
    <ds:schemaRef ds:uri="08976cd6-3773-45d7-8e3d-5ef24641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05D63-5291-407C-BC63-28915CB4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C6E9F-CEB6-4FDB-984A-A17D23A2475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e6263465-6d1c-4664-bc12-4125c922d0e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8976cd6-3773-45d7-8e3d-5ef246418b8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INIVA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libraryuser</dc:creator>
  <lastModifiedBy>Tavian Hunter</lastModifiedBy>
  <revision>4</revision>
  <dcterms:created xsi:type="dcterms:W3CDTF">2021-11-25T10:09:00.0000000Z</dcterms:created>
  <dcterms:modified xsi:type="dcterms:W3CDTF">2021-11-25T10:25:58.6111817Z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0x01010044F45E620464664797830FD79E7292FC</vt:lpwstr>
  </property>
</Properties>
</file>